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نام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خدا</w:t>
      </w:r>
    </w:p>
    <w:p w:rsidR="00000000" w:rsidDel="00000000" w:rsidP="00000000" w:rsidRDefault="00000000" w:rsidRPr="00000000" w14:paraId="00000002">
      <w:pPr>
        <w:bidi w:val="1"/>
        <w:jc w:val="center"/>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3">
      <w:pPr>
        <w:bidi w:val="1"/>
        <w:jc w:val="both"/>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1"/>
        </w:rPr>
        <w:t xml:space="preserve">اینجانب</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آقا</w:t>
      </w:r>
      <w:r w:rsidDel="00000000" w:rsidR="00000000" w:rsidRPr="00000000">
        <w:rPr>
          <w:rFonts w:ascii="Noto Sans Arabic" w:cs="Noto Sans Arabic" w:eastAsia="Noto Sans Arabic" w:hAnsi="Noto Sans Arabic"/>
          <w:sz w:val="26"/>
          <w:szCs w:val="26"/>
          <w:rtl w:val="1"/>
        </w:rPr>
        <w:t xml:space="preserve"> / </w:t>
      </w:r>
      <w:r w:rsidDel="00000000" w:rsidR="00000000" w:rsidRPr="00000000">
        <w:rPr>
          <w:rFonts w:ascii="Noto Sans Arabic" w:cs="Noto Sans Arabic" w:eastAsia="Noto Sans Arabic" w:hAnsi="Noto Sans Arabic"/>
          <w:sz w:val="26"/>
          <w:szCs w:val="26"/>
          <w:rtl w:val="1"/>
        </w:rPr>
        <w:t xml:space="preserve">خانم</w:t>
      </w:r>
      <w:r w:rsidDel="00000000" w:rsidR="00000000" w:rsidRPr="00000000">
        <w:rPr>
          <w:rFonts w:ascii="Noto Sans Arabic" w:cs="Noto Sans Arabic" w:eastAsia="Noto Sans Arabic" w:hAnsi="Noto Sans Arabic"/>
          <w:sz w:val="26"/>
          <w:szCs w:val="26"/>
          <w:rtl w:val="1"/>
        </w:rPr>
        <w:t xml:space="preserve"> / </w:t>
      </w:r>
      <w:r w:rsidDel="00000000" w:rsidR="00000000" w:rsidRPr="00000000">
        <w:rPr>
          <w:rFonts w:ascii="Noto Sans Arabic" w:cs="Noto Sans Arabic" w:eastAsia="Noto Sans Arabic" w:hAnsi="Noto Sans Arabic"/>
          <w:sz w:val="26"/>
          <w:szCs w:val="26"/>
          <w:rtl w:val="1"/>
        </w:rPr>
        <w:t xml:space="preserve">شرکت</w:t>
      </w:r>
      <w:r w:rsidDel="00000000" w:rsidR="00000000" w:rsidRPr="00000000">
        <w:rPr>
          <w:rFonts w:ascii="Noto Sans Arabic" w:cs="Noto Sans Arabic" w:eastAsia="Noto Sans Arabic" w:hAnsi="Noto Sans Arabic"/>
          <w:sz w:val="26"/>
          <w:szCs w:val="26"/>
          <w:rtl w:val="1"/>
        </w:rPr>
        <w:t xml:space="preserve"> «                               »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شناسه</w:t>
      </w:r>
      <w:r w:rsidDel="00000000" w:rsidR="00000000" w:rsidRPr="00000000">
        <w:rPr>
          <w:rFonts w:ascii="Noto Sans Arabic" w:cs="Noto Sans Arabic" w:eastAsia="Noto Sans Arabic" w:hAnsi="Noto Sans Arabic"/>
          <w:sz w:val="26"/>
          <w:szCs w:val="26"/>
          <w:rtl w:val="1"/>
        </w:rPr>
        <w:t xml:space="preserve"> «                      » </w:t>
      </w:r>
      <w:r w:rsidDel="00000000" w:rsidR="00000000" w:rsidRPr="00000000">
        <w:rPr>
          <w:rFonts w:ascii="Noto Sans Arabic" w:cs="Noto Sans Arabic" w:eastAsia="Noto Sans Arabic" w:hAnsi="Noto Sans Arabic"/>
          <w:sz w:val="26"/>
          <w:szCs w:val="26"/>
          <w:rtl w:val="1"/>
        </w:rPr>
        <w:t xml:space="preserve">در</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مورد</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دامنه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هایی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که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صاحب</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امتیاز</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آنها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بوده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یا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پس</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از</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اقدام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ثبت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آنها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نمایم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اعلام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دارم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کلیه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دامنه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بدون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سوءنیت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ثبت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رسانده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و</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هیچیک</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از</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دامنه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ناقض</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حقوق</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اشخاص</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ثالث</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بویژه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حقوق</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مربوط</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نام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اشخاص</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حقوقی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یا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علایم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تجاری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نبوده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و</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همچنین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مغایرتی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قوانین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و</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مقررات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جمهوری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اسلامی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ایران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ندارد</w:t>
      </w:r>
      <w:r w:rsidDel="00000000" w:rsidR="00000000" w:rsidRPr="00000000">
        <w:rPr>
          <w:rFonts w:ascii="Noto Sans Arabic" w:cs="Noto Sans Arabic" w:eastAsia="Noto Sans Arabic" w:hAnsi="Noto Sans Arabic"/>
          <w:sz w:val="26"/>
          <w:szCs w:val="26"/>
          <w:rtl w:val="1"/>
        </w:rPr>
        <w:t xml:space="preserve">.</w:t>
      </w:r>
    </w:p>
    <w:p w:rsidR="00000000" w:rsidDel="00000000" w:rsidP="00000000" w:rsidRDefault="00000000" w:rsidRPr="00000000" w14:paraId="00000004">
      <w:pPr>
        <w:bidi w:val="1"/>
        <w:jc w:val="both"/>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1"/>
        </w:rPr>
        <w:t xml:space="preserve">همچنین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متعهد</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گردم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در</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صورت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ثبت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دامنه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برای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شخص</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یا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شرکتی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دیگر</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شناسه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مربوط</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همین</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شخص</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یا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شرکت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بصورت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رسمی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همراه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مدارک</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مثبت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کارت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ملی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روزنامه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رسمی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اعلام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نمایم</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و</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کلیه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مسئولیت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های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قانونی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ناشی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از</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شکایت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یا</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اقامه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دعوی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در</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مورد</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دامنه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های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ثبت</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شده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برعهده</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اینجانب</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می</w:t>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باشد</w:t>
      </w:r>
      <w:r w:rsidDel="00000000" w:rsidR="00000000" w:rsidRPr="00000000">
        <w:rPr>
          <w:rFonts w:ascii="Noto Sans Arabic" w:cs="Noto Sans Arabic" w:eastAsia="Noto Sans Arabic" w:hAnsi="Noto Sans Arabic"/>
          <w:sz w:val="26"/>
          <w:szCs w:val="26"/>
          <w:rtl w:val="1"/>
        </w:rPr>
        <w:t xml:space="preserve">.</w:t>
      </w:r>
    </w:p>
    <w:p w:rsidR="00000000" w:rsidDel="00000000" w:rsidP="00000000" w:rsidRDefault="00000000" w:rsidRPr="00000000" w14:paraId="00000005">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6">
      <w:pPr>
        <w:bidi w:val="1"/>
        <w:jc w:val="both"/>
        <w:rPr>
          <w:rFonts w:ascii="Noto Sans Arabic" w:cs="Noto Sans Arabic" w:eastAsia="Noto Sans Arabic" w:hAnsi="Noto Sans Arabic"/>
          <w:sz w:val="26"/>
          <w:szCs w:val="26"/>
        </w:rPr>
      </w:pPr>
      <w:r w:rsidDel="00000000" w:rsidR="00000000" w:rsidRPr="00000000">
        <w:rPr>
          <w:rtl w:val="0"/>
        </w:rPr>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مهر</w:t>
      </w:r>
      <w:r w:rsidDel="00000000" w:rsidR="00000000" w:rsidRPr="00000000">
        <w:rPr>
          <w:rFonts w:ascii="Noto Sans Arabic" w:cs="Noto Sans Arabic" w:eastAsia="Noto Sans Arabic" w:hAnsi="Noto Sans Arabic"/>
          <w:sz w:val="26"/>
          <w:szCs w:val="26"/>
          <w:rtl w:val="1"/>
        </w:rPr>
        <w:t xml:space="preserve">    /    </w:t>
      </w:r>
      <w:r w:rsidDel="00000000" w:rsidR="00000000" w:rsidRPr="00000000">
        <w:rPr>
          <w:rFonts w:ascii="Noto Sans Arabic" w:cs="Noto Sans Arabic" w:eastAsia="Noto Sans Arabic" w:hAnsi="Noto Sans Arabic"/>
          <w:sz w:val="26"/>
          <w:szCs w:val="26"/>
          <w:rtl w:val="1"/>
        </w:rPr>
        <w:t xml:space="preserve">امضاء</w:t>
      </w:r>
    </w:p>
    <w:p w:rsidR="00000000" w:rsidDel="00000000" w:rsidP="00000000" w:rsidRDefault="00000000" w:rsidRPr="00000000" w14:paraId="00000007">
      <w:pPr>
        <w:bidi w:val="1"/>
        <w:jc w:val="both"/>
        <w:rPr>
          <w:rFonts w:ascii="Noto Sans Arabic" w:cs="Noto Sans Arabic" w:eastAsia="Noto Sans Arabic" w:hAnsi="Noto Sans Arabic"/>
          <w:sz w:val="26"/>
          <w:szCs w:val="26"/>
        </w:rPr>
      </w:pPr>
      <w:r w:rsidDel="00000000" w:rsidR="00000000" w:rsidRPr="00000000">
        <w:rPr>
          <w:rtl w:val="0"/>
        </w:rPr>
      </w:r>
      <w:r w:rsidDel="00000000" w:rsidR="00000000" w:rsidRPr="00000000">
        <w:rPr>
          <w:rFonts w:ascii="Noto Sans Arabic" w:cs="Noto Sans Arabic" w:eastAsia="Noto Sans Arabic" w:hAnsi="Noto Sans Arabic"/>
          <w:sz w:val="26"/>
          <w:szCs w:val="26"/>
          <w:rtl w:val="1"/>
        </w:rPr>
        <w:t xml:space="preserve">                                                                                                    </w:t>
      </w:r>
      <w:r w:rsidDel="00000000" w:rsidR="00000000" w:rsidRPr="00000000">
        <w:rPr>
          <w:rFonts w:ascii="Noto Sans Arabic" w:cs="Noto Sans Arabic" w:eastAsia="Noto Sans Arabic" w:hAnsi="Noto Sans Arabic"/>
          <w:sz w:val="26"/>
          <w:szCs w:val="26"/>
          <w:rtl w:val="1"/>
        </w:rPr>
        <w:t xml:space="preserve">تاریخ</w:t>
      </w:r>
    </w:p>
    <w:p w:rsidR="00000000" w:rsidDel="00000000" w:rsidP="00000000" w:rsidRDefault="00000000" w:rsidRPr="00000000" w14:paraId="00000008">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9">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A">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B">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C">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D">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E">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0F">
      <w:pPr>
        <w:bidi w:val="1"/>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10">
      <w:pPr>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11">
      <w:pPr>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12">
      <w:pPr>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13">
      <w:pPr>
        <w:jc w:val="both"/>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0"/>
        </w:rPr>
        <w:t xml:space="preserve">I/We, (                                              ), holder of nic-handle                            , declare that all domains registered under this handle, whether in the past or in a future time, are registered in good faith; none is known to violate rights of third parties, in particular with respect to intellectual property and trademark rights, nor are they in violation of the laws and regulations of the Islamic Republic of Iran.</w:t>
      </w:r>
    </w:p>
    <w:p w:rsidR="00000000" w:rsidDel="00000000" w:rsidP="00000000" w:rsidRDefault="00000000" w:rsidRPr="00000000" w14:paraId="00000014">
      <w:pPr>
        <w:jc w:val="both"/>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0"/>
        </w:rPr>
        <w:t xml:space="preserve">I understand that it is expected that in the case of registration on behalf of other individuals or organizations, the nic-handle of that individual or organization be used for the purpose of registration. Otherwise, it is my responsibility to obtain acceptable legal representation so as to be answerable in cases of complaints or litigation against such registration.</w:t>
      </w:r>
    </w:p>
    <w:p w:rsidR="00000000" w:rsidDel="00000000" w:rsidP="00000000" w:rsidRDefault="00000000" w:rsidRPr="00000000" w14:paraId="00000015">
      <w:pPr>
        <w:jc w:val="left"/>
        <w:rPr>
          <w:rFonts w:ascii="Noto Sans Arabic" w:cs="Noto Sans Arabic" w:eastAsia="Noto Sans Arabic" w:hAnsi="Noto Sans Arabic"/>
          <w:sz w:val="26"/>
          <w:szCs w:val="26"/>
        </w:rPr>
      </w:pPr>
      <w:r w:rsidDel="00000000" w:rsidR="00000000" w:rsidRPr="00000000">
        <w:rPr>
          <w:rFonts w:ascii="Noto Sans Arabic" w:cs="Noto Sans Arabic" w:eastAsia="Noto Sans Arabic" w:hAnsi="Noto Sans Arabic"/>
          <w:sz w:val="26"/>
          <w:szCs w:val="26"/>
          <w:rtl w:val="0"/>
        </w:rPr>
        <w:t xml:space="preserve">                                                                                                    Signature</w:t>
      </w:r>
    </w:p>
    <w:p w:rsidR="00000000" w:rsidDel="00000000" w:rsidP="00000000" w:rsidRDefault="00000000" w:rsidRPr="00000000" w14:paraId="00000016">
      <w:pPr>
        <w:jc w:val="both"/>
        <w:rPr>
          <w:rFonts w:ascii="Noto Sans Arabic" w:cs="Noto Sans Arabic" w:eastAsia="Noto Sans Arabic" w:hAnsi="Noto Sans Arabic"/>
          <w:sz w:val="26"/>
          <w:szCs w:val="26"/>
        </w:rPr>
      </w:pPr>
      <w:r w:rsidDel="00000000" w:rsidR="00000000" w:rsidRPr="00000000">
        <w:rPr>
          <w:rtl w:val="0"/>
        </w:rPr>
      </w:r>
    </w:p>
    <w:p w:rsidR="00000000" w:rsidDel="00000000" w:rsidP="00000000" w:rsidRDefault="00000000" w:rsidRPr="00000000" w14:paraId="00000017">
      <w:pPr>
        <w:bidi w:val="1"/>
        <w:jc w:val="both"/>
        <w:rPr>
          <w:rFonts w:ascii="Noto Sans Arabic" w:cs="Noto Sans Arabic" w:eastAsia="Noto Sans Arabic" w:hAnsi="Noto Sans Arabic"/>
          <w:sz w:val="26"/>
          <w:szCs w:val="26"/>
        </w:rPr>
      </w:pPr>
      <w:r w:rsidDel="00000000" w:rsidR="00000000" w:rsidRPr="00000000">
        <w:rPr>
          <w:rtl w:val="0"/>
        </w:rPr>
      </w:r>
    </w:p>
    <w:sectPr>
      <w:pgSz w:h="16838" w:w="11906"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Arabic">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Arabic-regular.ttf"/><Relationship Id="rId2" Type="http://schemas.openxmlformats.org/officeDocument/2006/relationships/font" Target="fonts/NotoSansArab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